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EA575" w14:textId="77777777" w:rsidR="00E13417" w:rsidRDefault="009805C5">
      <w:pPr>
        <w:pStyle w:val="a5"/>
        <w:ind w:firstLineChars="0" w:firstLine="0"/>
        <w:jc w:val="center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70</w:t>
      </w:r>
      <w:r>
        <w:rPr>
          <w:rFonts w:ascii="宋体" w:eastAsia="宋体" w:hAnsi="宋体" w:cs="宋体" w:hint="eastAsia"/>
          <w:sz w:val="32"/>
          <w:szCs w:val="32"/>
        </w:rPr>
        <w:t>机</w:t>
      </w:r>
      <w:r>
        <w:rPr>
          <w:rFonts w:ascii="宋体" w:eastAsia="宋体" w:hAnsi="宋体" w:cs="宋体" w:hint="eastAsia"/>
          <w:sz w:val="32"/>
          <w:szCs w:val="32"/>
        </w:rPr>
        <w:t>+50</w:t>
      </w:r>
      <w:r>
        <w:rPr>
          <w:rFonts w:ascii="宋体" w:eastAsia="宋体" w:hAnsi="宋体" w:cs="宋体" w:hint="eastAsia"/>
          <w:sz w:val="32"/>
          <w:szCs w:val="32"/>
        </w:rPr>
        <w:t>机双层共挤挤塑机技术要求</w:t>
      </w:r>
    </w:p>
    <w:p w14:paraId="24E67C73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设备成套配置：</w:t>
      </w:r>
    </w:p>
    <w:p w14:paraId="2F0E6CB9" w14:textId="77777777" w:rsidR="00E13417" w:rsidRDefault="009805C5">
      <w:pPr>
        <w:pStyle w:val="a5"/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设备布置为，</w:t>
      </w:r>
      <w:r>
        <w:rPr>
          <w:rFonts w:ascii="宋体" w:eastAsia="宋体" w:hAnsi="宋体" w:cs="宋体" w:hint="eastAsia"/>
          <w:sz w:val="28"/>
          <w:szCs w:val="28"/>
        </w:rPr>
        <w:t>70</w:t>
      </w:r>
      <w:r>
        <w:rPr>
          <w:rFonts w:ascii="宋体" w:eastAsia="宋体" w:hAnsi="宋体" w:cs="宋体" w:hint="eastAsia"/>
          <w:sz w:val="28"/>
          <w:szCs w:val="28"/>
        </w:rPr>
        <w:t>机与</w:t>
      </w:r>
      <w:r>
        <w:rPr>
          <w:rFonts w:ascii="宋体" w:eastAsia="宋体" w:hAnsi="宋体" w:cs="宋体" w:hint="eastAsia"/>
          <w:sz w:val="28"/>
          <w:szCs w:val="28"/>
        </w:rPr>
        <w:t>50</w:t>
      </w:r>
      <w:r>
        <w:rPr>
          <w:rFonts w:ascii="宋体" w:eastAsia="宋体" w:hAnsi="宋体" w:cs="宋体" w:hint="eastAsia"/>
          <w:sz w:val="28"/>
          <w:szCs w:val="28"/>
        </w:rPr>
        <w:t>机互成</w:t>
      </w:r>
      <w:r>
        <w:rPr>
          <w:rFonts w:ascii="宋体" w:eastAsia="宋体" w:hAnsi="宋体" w:cs="宋体" w:hint="eastAsia"/>
          <w:sz w:val="28"/>
          <w:szCs w:val="28"/>
        </w:rPr>
        <w:t>180</w:t>
      </w:r>
      <w:r>
        <w:rPr>
          <w:rFonts w:ascii="宋体" w:eastAsia="宋体" w:hAnsi="宋体" w:cs="宋体" w:hint="eastAsia"/>
          <w:sz w:val="28"/>
          <w:szCs w:val="28"/>
        </w:rPr>
        <w:t>度角，</w:t>
      </w:r>
      <w:r>
        <w:rPr>
          <w:rFonts w:ascii="宋体" w:eastAsia="宋体" w:hAnsi="宋体" w:cs="宋体" w:hint="eastAsia"/>
          <w:sz w:val="28"/>
          <w:szCs w:val="28"/>
        </w:rPr>
        <w:t xml:space="preserve"> 70</w:t>
      </w:r>
      <w:r>
        <w:rPr>
          <w:rFonts w:ascii="宋体" w:eastAsia="宋体" w:hAnsi="宋体" w:cs="宋体" w:hint="eastAsia"/>
          <w:sz w:val="28"/>
          <w:szCs w:val="28"/>
        </w:rPr>
        <w:t>机安装采用固定式，</w:t>
      </w:r>
      <w:r>
        <w:rPr>
          <w:rFonts w:ascii="宋体" w:eastAsia="宋体" w:hAnsi="宋体" w:cs="宋体" w:hint="eastAsia"/>
          <w:sz w:val="28"/>
          <w:szCs w:val="28"/>
        </w:rPr>
        <w:t>50</w:t>
      </w:r>
      <w:r>
        <w:rPr>
          <w:rFonts w:ascii="宋体" w:eastAsia="宋体" w:hAnsi="宋体" w:cs="宋体" w:hint="eastAsia"/>
          <w:sz w:val="28"/>
          <w:szCs w:val="28"/>
        </w:rPr>
        <w:t>机为可移动式，</w:t>
      </w:r>
      <w:r>
        <w:rPr>
          <w:rFonts w:ascii="宋体" w:eastAsia="宋体" w:hAnsi="宋体" w:cs="宋体" w:hint="eastAsia"/>
          <w:sz w:val="28"/>
          <w:szCs w:val="28"/>
        </w:rPr>
        <w:t>50</w:t>
      </w:r>
      <w:r>
        <w:rPr>
          <w:rFonts w:ascii="宋体" w:eastAsia="宋体" w:hAnsi="宋体" w:cs="宋体" w:hint="eastAsia"/>
          <w:sz w:val="28"/>
          <w:szCs w:val="28"/>
        </w:rPr>
        <w:t>机地脚板上安装有直线纵向轨道。</w:t>
      </w:r>
    </w:p>
    <w:p w14:paraId="7A3A9471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收线、放线采用</w:t>
      </w:r>
      <w:r>
        <w:rPr>
          <w:rFonts w:ascii="宋体" w:eastAsia="宋体" w:hAnsi="宋体" w:cs="宋体" w:hint="eastAsia"/>
          <w:sz w:val="28"/>
          <w:szCs w:val="28"/>
        </w:rPr>
        <w:t>U</w:t>
      </w:r>
      <w:r>
        <w:rPr>
          <w:rFonts w:ascii="宋体" w:eastAsia="宋体" w:hAnsi="宋体" w:cs="宋体" w:hint="eastAsia"/>
          <w:sz w:val="28"/>
          <w:szCs w:val="28"/>
        </w:rPr>
        <w:t>型下龙门式结构（便于日后维修）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米</w:t>
      </w:r>
      <w:r>
        <w:rPr>
          <w:rFonts w:ascii="宋体" w:eastAsia="宋体" w:hAnsi="宋体" w:cs="宋体" w:hint="eastAsia"/>
          <w:sz w:val="28"/>
          <w:szCs w:val="28"/>
        </w:rPr>
        <w:t>-2.0</w:t>
      </w:r>
      <w:r>
        <w:rPr>
          <w:rFonts w:ascii="宋体" w:eastAsia="宋体" w:hAnsi="宋体" w:cs="宋体" w:hint="eastAsia"/>
          <w:sz w:val="28"/>
          <w:szCs w:val="28"/>
        </w:rPr>
        <w:t>米。</w:t>
      </w:r>
    </w:p>
    <w:p w14:paraId="11157CE7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3.</w:t>
      </w:r>
      <w:r>
        <w:rPr>
          <w:rFonts w:ascii="宋体" w:eastAsia="宋体" w:hAnsi="宋体" w:cs="宋体" w:hint="eastAsia"/>
          <w:sz w:val="28"/>
          <w:szCs w:val="28"/>
        </w:rPr>
        <w:t>放线用电子磁粉涨力可调。</w:t>
      </w:r>
    </w:p>
    <w:p w14:paraId="5FE15ABC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4.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履带式主助牵引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1250</w:t>
      </w:r>
      <w:r>
        <w:rPr>
          <w:rFonts w:ascii="宋体" w:eastAsia="宋体" w:hAnsi="宋体" w:cs="宋体" w:hint="eastAsia"/>
          <w:sz w:val="28"/>
          <w:szCs w:val="28"/>
        </w:rPr>
        <w:t>气压可调，机头后置辅助履带牵引</w:t>
      </w:r>
      <w:r>
        <w:rPr>
          <w:rFonts w:ascii="宋体" w:eastAsia="宋体" w:hAnsi="宋体" w:cs="宋体" w:hint="eastAsia"/>
          <w:sz w:val="28"/>
          <w:szCs w:val="28"/>
        </w:rPr>
        <w:t>1000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1756E355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5.</w:t>
      </w:r>
      <w:r>
        <w:rPr>
          <w:rFonts w:ascii="宋体" w:eastAsia="宋体" w:hAnsi="宋体" w:cs="宋体" w:hint="eastAsia"/>
          <w:sz w:val="28"/>
          <w:szCs w:val="28"/>
        </w:rPr>
        <w:t>放线、主机、牵引与收线机速度匹配。</w:t>
      </w:r>
    </w:p>
    <w:p w14:paraId="2E75E1D5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6.</w:t>
      </w:r>
      <w:r>
        <w:rPr>
          <w:rFonts w:ascii="宋体" w:eastAsia="宋体" w:hAnsi="宋体" w:cs="宋体" w:hint="eastAsia"/>
          <w:sz w:val="28"/>
          <w:szCs w:val="28"/>
        </w:rPr>
        <w:t>冷却水槽长</w:t>
      </w:r>
      <w:r>
        <w:rPr>
          <w:rFonts w:ascii="宋体" w:eastAsia="宋体" w:hAnsi="宋体" w:cs="宋体" w:hint="eastAsia"/>
          <w:sz w:val="28"/>
          <w:szCs w:val="28"/>
        </w:rPr>
        <w:t>22000mm</w:t>
      </w:r>
      <w:r>
        <w:rPr>
          <w:rFonts w:ascii="宋体" w:eastAsia="宋体" w:hAnsi="宋体" w:cs="宋体" w:hint="eastAsia"/>
          <w:sz w:val="28"/>
          <w:szCs w:val="28"/>
        </w:rPr>
        <w:t>×宽</w:t>
      </w:r>
      <w:r>
        <w:rPr>
          <w:rFonts w:ascii="宋体" w:eastAsia="宋体" w:hAnsi="宋体" w:cs="宋体" w:hint="eastAsia"/>
          <w:sz w:val="28"/>
          <w:szCs w:val="28"/>
        </w:rPr>
        <w:t>250mm</w:t>
      </w:r>
      <w:r>
        <w:rPr>
          <w:rFonts w:ascii="宋体" w:eastAsia="宋体" w:hAnsi="宋体" w:cs="宋体" w:hint="eastAsia"/>
          <w:sz w:val="28"/>
          <w:szCs w:val="28"/>
        </w:rPr>
        <w:t>×</w:t>
      </w:r>
      <w:r>
        <w:rPr>
          <w:rFonts w:ascii="宋体" w:eastAsia="宋体" w:hAnsi="宋体" w:cs="宋体" w:hint="eastAsia"/>
          <w:sz w:val="28"/>
          <w:szCs w:val="28"/>
        </w:rPr>
        <w:t>160</w:t>
      </w:r>
      <w:r>
        <w:rPr>
          <w:rFonts w:ascii="宋体" w:eastAsia="宋体" w:hAnsi="宋体" w:cs="宋体" w:hint="eastAsia"/>
          <w:sz w:val="28"/>
          <w:szCs w:val="28"/>
        </w:rPr>
        <w:t>mm</w:t>
      </w:r>
      <w:r>
        <w:rPr>
          <w:rFonts w:ascii="宋体" w:eastAsia="宋体" w:hAnsi="宋体" w:cs="宋体" w:hint="eastAsia"/>
          <w:sz w:val="28"/>
          <w:szCs w:val="28"/>
        </w:rPr>
        <w:t>深，“加温水箱”第一节可移动（机械或气动控制），第二节水冷和三节干燥区。</w:t>
      </w:r>
    </w:p>
    <w:p w14:paraId="12620333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7.</w:t>
      </w:r>
      <w:r>
        <w:rPr>
          <w:rFonts w:ascii="宋体" w:eastAsia="宋体" w:hAnsi="宋体" w:cs="宋体" w:hint="eastAsia"/>
          <w:sz w:val="28"/>
          <w:szCs w:val="28"/>
        </w:rPr>
        <w:t>水槽最后一节末端安装吹风干燥机，火花机。</w:t>
      </w:r>
    </w:p>
    <w:p w14:paraId="30C8A130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8.70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+50</w:t>
      </w:r>
      <w:r>
        <w:rPr>
          <w:rFonts w:ascii="宋体" w:eastAsia="宋体" w:hAnsi="宋体" w:cs="宋体" w:hint="eastAsia"/>
          <w:sz w:val="28"/>
          <w:szCs w:val="28"/>
        </w:rPr>
        <w:t>机开机运行工作时内外层同步（整机系统同步）。</w:t>
      </w:r>
    </w:p>
    <w:p w14:paraId="7E779E00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9.</w:t>
      </w:r>
      <w:r>
        <w:rPr>
          <w:rFonts w:ascii="宋体" w:eastAsia="宋体" w:hAnsi="宋体" w:cs="宋体" w:hint="eastAsia"/>
          <w:sz w:val="28"/>
          <w:szCs w:val="28"/>
        </w:rPr>
        <w:t>机头为双层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无中模结构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（内层绝缘免调、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外层模套可调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偏心）或可单层生产。</w:t>
      </w:r>
    </w:p>
    <w:p w14:paraId="7292BA3B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10.</w:t>
      </w:r>
      <w:r>
        <w:rPr>
          <w:rFonts w:ascii="宋体" w:eastAsia="宋体" w:hAnsi="宋体" w:cs="宋体" w:hint="eastAsia"/>
          <w:sz w:val="28"/>
          <w:szCs w:val="28"/>
        </w:rPr>
        <w:t>配置测径仪，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国产测偏仪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，能测双层厚度</w:t>
      </w:r>
    </w:p>
    <w:p w14:paraId="3C702BBF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11.</w:t>
      </w:r>
      <w:r>
        <w:rPr>
          <w:rFonts w:ascii="宋体" w:eastAsia="宋体" w:hAnsi="宋体" w:cs="宋体" w:hint="eastAsia"/>
          <w:sz w:val="28"/>
          <w:szCs w:val="28"/>
        </w:rPr>
        <w:t>主电机功率加大，现有（</w:t>
      </w:r>
      <w:r>
        <w:rPr>
          <w:rFonts w:ascii="宋体" w:eastAsia="宋体" w:hAnsi="宋体" w:cs="宋体" w:hint="eastAsia"/>
          <w:sz w:val="28"/>
          <w:szCs w:val="28"/>
        </w:rPr>
        <w:t>70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/37kw,50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/15kw</w:t>
      </w:r>
      <w:r>
        <w:rPr>
          <w:rFonts w:ascii="宋体" w:eastAsia="宋体" w:hAnsi="宋体" w:cs="宋体" w:hint="eastAsia"/>
          <w:sz w:val="28"/>
          <w:szCs w:val="28"/>
        </w:rPr>
        <w:t>），主电机采用皖南电机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756F9E20" w14:textId="77777777" w:rsidR="00E13417" w:rsidRDefault="009805C5">
      <w:pPr>
        <w:pStyle w:val="a5"/>
        <w:ind w:left="560" w:hangingChars="200" w:hanging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12.70</w:t>
      </w:r>
      <w:r>
        <w:rPr>
          <w:rFonts w:ascii="宋体" w:eastAsia="宋体" w:hAnsi="宋体" w:cs="宋体" w:hint="eastAsia"/>
          <w:sz w:val="28"/>
          <w:szCs w:val="28"/>
        </w:rPr>
        <w:t>机</w:t>
      </w:r>
      <w:r>
        <w:rPr>
          <w:rFonts w:ascii="宋体" w:eastAsia="宋体" w:hAnsi="宋体" w:cs="宋体" w:hint="eastAsia"/>
          <w:sz w:val="28"/>
          <w:szCs w:val="28"/>
        </w:rPr>
        <w:t>+50</w:t>
      </w:r>
      <w:r>
        <w:rPr>
          <w:rFonts w:ascii="宋体" w:eastAsia="宋体" w:hAnsi="宋体" w:cs="宋体" w:hint="eastAsia"/>
          <w:sz w:val="28"/>
          <w:szCs w:val="28"/>
        </w:rPr>
        <w:t>机加热系统，采用咔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呋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式全包铸铝加热瓦加温系统，加热瓦内壁具有导风槽，每组加热瓦配置风冷风机或更加先进加热方式，要求一定保温效果。</w:t>
      </w:r>
    </w:p>
    <w:p w14:paraId="285B3910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13.</w:t>
      </w:r>
      <w:r>
        <w:rPr>
          <w:rFonts w:ascii="宋体" w:eastAsia="宋体" w:hAnsi="宋体" w:cs="宋体" w:hint="eastAsia"/>
          <w:sz w:val="28"/>
          <w:szCs w:val="28"/>
        </w:rPr>
        <w:t>配置导体加热系统</w:t>
      </w:r>
    </w:p>
    <w:p w14:paraId="65959761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14.</w:t>
      </w:r>
      <w:r>
        <w:rPr>
          <w:rFonts w:ascii="宋体" w:eastAsia="宋体" w:hAnsi="宋体" w:cs="宋体" w:hint="eastAsia"/>
          <w:sz w:val="28"/>
          <w:szCs w:val="28"/>
        </w:rPr>
        <w:t>配置清除铜屑设备</w:t>
      </w:r>
    </w:p>
    <w:p w14:paraId="56553BCE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15.</w:t>
      </w:r>
      <w:r>
        <w:rPr>
          <w:rFonts w:ascii="宋体" w:eastAsia="宋体" w:hAnsi="宋体" w:cs="宋体" w:hint="eastAsia"/>
          <w:sz w:val="28"/>
          <w:szCs w:val="28"/>
        </w:rPr>
        <w:t>国产</w:t>
      </w:r>
      <w:r>
        <w:rPr>
          <w:rFonts w:ascii="宋体" w:eastAsia="宋体" w:hAnsi="宋体" w:cs="宋体" w:hint="eastAsia"/>
          <w:sz w:val="28"/>
          <w:szCs w:val="28"/>
        </w:rPr>
        <w:t>C2</w:t>
      </w:r>
      <w:r>
        <w:rPr>
          <w:rFonts w:ascii="宋体" w:eastAsia="宋体" w:hAnsi="宋体" w:cs="宋体" w:hint="eastAsia"/>
          <w:sz w:val="28"/>
          <w:szCs w:val="28"/>
        </w:rPr>
        <w:t>米重落料系统</w:t>
      </w:r>
    </w:p>
    <w:p w14:paraId="6710E453" w14:textId="77777777" w:rsidR="00E13417" w:rsidRDefault="009805C5">
      <w:pPr>
        <w:pStyle w:val="a5"/>
        <w:ind w:firstLineChars="0" w:firstLine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16.</w:t>
      </w:r>
      <w:r>
        <w:rPr>
          <w:rFonts w:ascii="宋体" w:eastAsia="宋体" w:hAnsi="宋体" w:cs="宋体" w:hint="eastAsia"/>
          <w:sz w:val="28"/>
          <w:szCs w:val="28"/>
        </w:rPr>
        <w:t>生产主材品牌为临海亚东、沃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尔核材</w:t>
      </w:r>
      <w:proofErr w:type="gramEnd"/>
    </w:p>
    <w:p w14:paraId="10972581" w14:textId="77777777" w:rsidR="00E13417" w:rsidRDefault="009805C5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外层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70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机螺杆：两套螺杆</w:t>
      </w:r>
    </w:p>
    <w:p w14:paraId="61954467" w14:textId="77777777" w:rsidR="00E13417" w:rsidRDefault="009805C5">
      <w:pPr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低烟无卤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螺杆，单头螺纹等距不等深长径比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1:1.1625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054EB8BE" w14:textId="77777777" w:rsidR="00E13417" w:rsidRDefault="009805C5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辐照交联聚乙烯螺杆分离型螺纹等距不等深长径比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1:3.09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00A2EE45" w14:textId="77777777" w:rsidR="00E13417" w:rsidRDefault="009805C5">
      <w:pPr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内层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50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机螺杆：两套螺杆</w:t>
      </w:r>
    </w:p>
    <w:p w14:paraId="6E8B2267" w14:textId="77777777" w:rsidR="00E13417" w:rsidRDefault="009805C5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1.</w:t>
      </w:r>
      <w:r>
        <w:rPr>
          <w:rFonts w:ascii="宋体" w:eastAsia="宋体" w:hAnsi="宋体" w:cs="宋体" w:hint="eastAsia"/>
          <w:sz w:val="28"/>
          <w:szCs w:val="28"/>
        </w:rPr>
        <w:t>辐照交联聚乙烯螺杆单头螺纹等距不等深长径比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1:2.17</w:t>
      </w:r>
      <w:r>
        <w:rPr>
          <w:rFonts w:ascii="宋体" w:eastAsia="宋体" w:hAnsi="宋体" w:cs="宋体" w:hint="eastAsia"/>
          <w:sz w:val="28"/>
          <w:szCs w:val="28"/>
        </w:rPr>
        <w:t>针对临海亚东的核材。</w:t>
      </w:r>
    </w:p>
    <w:p w14:paraId="64CB3700" w14:textId="0C676FF1" w:rsidR="00E13417" w:rsidRDefault="009805C5">
      <w:pPr>
        <w:ind w:left="280" w:hangingChars="100" w:hanging="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辐照交联聚乙烯螺杆单头螺纹等距不等深长径比</w:t>
      </w:r>
      <w:r>
        <w:rPr>
          <w:rFonts w:ascii="宋体" w:eastAsia="宋体" w:hAnsi="宋体" w:cs="宋体" w:hint="eastAsia"/>
          <w:sz w:val="28"/>
          <w:szCs w:val="28"/>
        </w:rPr>
        <w:t>1:25</w:t>
      </w:r>
      <w:r>
        <w:rPr>
          <w:rFonts w:ascii="宋体" w:eastAsia="宋体" w:hAnsi="宋体" w:cs="宋体" w:hint="eastAsia"/>
          <w:sz w:val="28"/>
          <w:szCs w:val="28"/>
        </w:rPr>
        <w:t>，压缩比</w:t>
      </w:r>
      <w:r>
        <w:rPr>
          <w:rFonts w:ascii="宋体" w:eastAsia="宋体" w:hAnsi="宋体" w:cs="宋体" w:hint="eastAsia"/>
          <w:sz w:val="28"/>
          <w:szCs w:val="28"/>
        </w:rPr>
        <w:t>1:2.79</w:t>
      </w:r>
      <w:r w:rsidRPr="009805C5">
        <w:rPr>
          <w:rFonts w:ascii="宋体" w:eastAsia="宋体" w:hAnsi="宋体" w:cs="宋体" w:hint="eastAsia"/>
          <w:color w:val="FF0000"/>
          <w:sz w:val="28"/>
          <w:szCs w:val="28"/>
        </w:rPr>
        <w:t>针对深圳</w:t>
      </w:r>
      <w:proofErr w:type="gramStart"/>
      <w:r w:rsidRPr="009805C5">
        <w:rPr>
          <w:rFonts w:ascii="宋体" w:eastAsia="宋体" w:hAnsi="宋体" w:cs="宋体" w:hint="eastAsia"/>
          <w:color w:val="FF0000"/>
          <w:sz w:val="28"/>
          <w:szCs w:val="28"/>
        </w:rPr>
        <w:t>沃尔</w:t>
      </w:r>
      <w:r w:rsidRPr="009805C5">
        <w:rPr>
          <w:rFonts w:ascii="宋体" w:eastAsia="宋体" w:hAnsi="宋体" w:cs="宋体" w:hint="eastAsia"/>
          <w:color w:val="FF0000"/>
          <w:sz w:val="28"/>
          <w:szCs w:val="28"/>
        </w:rPr>
        <w:t>核材材料</w:t>
      </w:r>
      <w:proofErr w:type="gramEnd"/>
      <w:r w:rsidRPr="009805C5">
        <w:rPr>
          <w:rFonts w:ascii="宋体" w:eastAsia="宋体" w:hAnsi="宋体" w:cs="宋体" w:hint="eastAsia"/>
          <w:color w:val="FF0000"/>
          <w:sz w:val="28"/>
          <w:szCs w:val="28"/>
        </w:rPr>
        <w:t>。</w:t>
      </w:r>
      <w:bookmarkStart w:id="0" w:name="_GoBack"/>
      <w:bookmarkEnd w:id="0"/>
    </w:p>
    <w:p w14:paraId="5DFE8F97" w14:textId="77777777" w:rsidR="00E13417" w:rsidRDefault="009805C5">
      <w:pPr>
        <w:ind w:left="281" w:hangingChars="100" w:hanging="281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设备电气控制系统：</w:t>
      </w:r>
    </w:p>
    <w:p w14:paraId="225E67AE" w14:textId="77777777" w:rsidR="00E13417" w:rsidRDefault="009805C5">
      <w:pPr>
        <w:ind w:leftChars="133" w:left="279"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采用丹佛斯</w:t>
      </w:r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>西门子或更优秀的</w:t>
      </w:r>
      <w:r>
        <w:rPr>
          <w:rFonts w:ascii="宋体" w:eastAsia="宋体" w:hAnsi="宋体" w:cs="宋体" w:hint="eastAsia"/>
          <w:sz w:val="28"/>
          <w:szCs w:val="28"/>
        </w:rPr>
        <w:t>电</w:t>
      </w:r>
      <w:r>
        <w:rPr>
          <w:rFonts w:ascii="宋体" w:eastAsia="宋体" w:hAnsi="宋体" w:cs="宋体" w:hint="eastAsia"/>
          <w:sz w:val="28"/>
          <w:szCs w:val="28"/>
        </w:rPr>
        <w:t>气</w:t>
      </w:r>
      <w:r>
        <w:rPr>
          <w:rFonts w:ascii="宋体" w:eastAsia="宋体" w:hAnsi="宋体" w:cs="宋体" w:hint="eastAsia"/>
          <w:sz w:val="28"/>
          <w:szCs w:val="28"/>
        </w:rPr>
        <w:t>控制系统，必须精度优良，测控数据准确无误，经久耐用，其它要求，选用国内一流电子产品。</w:t>
      </w:r>
    </w:p>
    <w:p w14:paraId="5B793316" w14:textId="77777777" w:rsidR="00E13417" w:rsidRDefault="00E13417">
      <w:pPr>
        <w:rPr>
          <w:rFonts w:ascii="宋体" w:eastAsia="宋体" w:hAnsi="宋体" w:cs="宋体"/>
          <w:sz w:val="28"/>
          <w:szCs w:val="28"/>
        </w:rPr>
      </w:pPr>
    </w:p>
    <w:p w14:paraId="47969510" w14:textId="77777777" w:rsidR="00E13417" w:rsidRDefault="009805C5">
      <w:pPr>
        <w:ind w:firstLineChars="1400" w:firstLine="39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安徽电缆股份有限公司设备能源部</w:t>
      </w:r>
    </w:p>
    <w:p w14:paraId="5059DFAA" w14:textId="77777777" w:rsidR="00E13417" w:rsidRDefault="009805C5">
      <w:pPr>
        <w:ind w:firstLineChars="2000" w:firstLine="5600"/>
        <w:rPr>
          <w:rFonts w:ascii="宋体" w:eastAsia="宋体" w:hAnsi="宋体" w:cs="宋体"/>
          <w:sz w:val="28"/>
          <w:szCs w:val="28"/>
        </w:rPr>
      </w:pPr>
      <w:proofErr w:type="gramStart"/>
      <w:r>
        <w:rPr>
          <w:rFonts w:ascii="宋体" w:eastAsia="宋体" w:hAnsi="宋体" w:cs="宋体" w:hint="eastAsia"/>
          <w:sz w:val="28"/>
          <w:szCs w:val="28"/>
        </w:rPr>
        <w:t>2025.2.22.</w:t>
      </w:r>
      <w:proofErr w:type="gramEnd"/>
    </w:p>
    <w:p w14:paraId="49F2DC72" w14:textId="77777777" w:rsidR="00E13417" w:rsidRDefault="00E13417">
      <w:pPr>
        <w:rPr>
          <w:sz w:val="30"/>
          <w:szCs w:val="30"/>
        </w:rPr>
      </w:pPr>
    </w:p>
    <w:p w14:paraId="0303A85B" w14:textId="77777777" w:rsidR="00E13417" w:rsidRDefault="00E13417">
      <w:pPr>
        <w:pStyle w:val="a5"/>
        <w:ind w:left="360" w:firstLineChars="0" w:firstLine="0"/>
      </w:pPr>
    </w:p>
    <w:p w14:paraId="4C07079A" w14:textId="77777777" w:rsidR="00E13417" w:rsidRDefault="00E13417">
      <w:pPr>
        <w:pStyle w:val="a5"/>
        <w:ind w:left="360" w:firstLineChars="0" w:firstLine="0"/>
      </w:pPr>
    </w:p>
    <w:sectPr w:rsidR="00E134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ECC"/>
    <w:rsid w:val="BFDB95B9"/>
    <w:rsid w:val="000168F9"/>
    <w:rsid w:val="00067674"/>
    <w:rsid w:val="001E3592"/>
    <w:rsid w:val="00284FA4"/>
    <w:rsid w:val="00287389"/>
    <w:rsid w:val="005D0F39"/>
    <w:rsid w:val="005F1ECC"/>
    <w:rsid w:val="006140CA"/>
    <w:rsid w:val="007E6340"/>
    <w:rsid w:val="009805C5"/>
    <w:rsid w:val="009C7E6D"/>
    <w:rsid w:val="00BF24D9"/>
    <w:rsid w:val="00CE09A6"/>
    <w:rsid w:val="00CE70CA"/>
    <w:rsid w:val="00D22AC0"/>
    <w:rsid w:val="00E13417"/>
    <w:rsid w:val="00FD6D19"/>
    <w:rsid w:val="01FC4E8A"/>
    <w:rsid w:val="06B10911"/>
    <w:rsid w:val="09F345A5"/>
    <w:rsid w:val="0E62425E"/>
    <w:rsid w:val="125265E8"/>
    <w:rsid w:val="1E377BBB"/>
    <w:rsid w:val="1F784B5D"/>
    <w:rsid w:val="1FC63B7C"/>
    <w:rsid w:val="2031211A"/>
    <w:rsid w:val="2973DA4C"/>
    <w:rsid w:val="297718E2"/>
    <w:rsid w:val="35530354"/>
    <w:rsid w:val="3DC23871"/>
    <w:rsid w:val="51FF9783"/>
    <w:rsid w:val="58A30054"/>
    <w:rsid w:val="5A154905"/>
    <w:rsid w:val="5D25684E"/>
    <w:rsid w:val="602E74CA"/>
    <w:rsid w:val="68CF7B35"/>
    <w:rsid w:val="731C6E4F"/>
    <w:rsid w:val="73DB5BBA"/>
    <w:rsid w:val="75EE47E4"/>
    <w:rsid w:val="7E044784"/>
    <w:rsid w:val="7F7B5465"/>
    <w:rsid w:val="7FC3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126</Words>
  <Characters>721</Characters>
  <Application>Microsoft Office Word</Application>
  <DocSecurity>0</DocSecurity>
  <Lines>6</Lines>
  <Paragraphs>1</Paragraphs>
  <ScaleCrop>false</ScaleCrop>
  <Company>HP Inc.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沈龙祥</dc:creator>
  <cp:lastModifiedBy>HP</cp:lastModifiedBy>
  <cp:revision>5</cp:revision>
  <dcterms:created xsi:type="dcterms:W3CDTF">2025-02-20T22:42:00Z</dcterms:created>
  <dcterms:modified xsi:type="dcterms:W3CDTF">2025-03-07T02:21:00Z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eyJoZGlkIjoiOTZlM2Q1YjEyOTEyMjE1YTU3MmIzYTNlNmZjNDQ3ZDAiLCJ1c2VySWQiOiI3MTg1NDE0NjAifQ==</vt:lpwstr>
  </property>
  <property fmtid="{D5CDD505-2E9C-101B-9397-08002B2CF9AE}" pid="4" name="ICV">
    <vt:lpwstr>95E69CDC03B64675BAE1D30D81C32B55_12</vt:lpwstr>
  </property>
</Properties>
</file>